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9" w:type="dxa"/>
        <w:tblLayout w:type="fixed"/>
        <w:tblLook w:val="04A0" w:firstRow="1" w:lastRow="0" w:firstColumn="1" w:lastColumn="0" w:noHBand="0" w:noVBand="1"/>
      </w:tblPr>
      <w:tblGrid>
        <w:gridCol w:w="436"/>
        <w:gridCol w:w="2439"/>
        <w:gridCol w:w="990"/>
        <w:gridCol w:w="360"/>
        <w:gridCol w:w="2592"/>
        <w:gridCol w:w="360"/>
        <w:gridCol w:w="2722"/>
      </w:tblGrid>
      <w:tr w:rsidR="00070F76" w:rsidRPr="00070F76" w14:paraId="4E3A721F" w14:textId="77777777" w:rsidTr="00A56812">
        <w:trPr>
          <w:trHeight w:val="576"/>
        </w:trPr>
        <w:tc>
          <w:tcPr>
            <w:tcW w:w="9895" w:type="dxa"/>
            <w:gridSpan w:val="7"/>
            <w:shd w:val="clear" w:color="auto" w:fill="D9D9D9" w:themeFill="background1" w:themeFillShade="D9"/>
            <w:vAlign w:val="center"/>
          </w:tcPr>
          <w:p w14:paraId="5BE3D39F" w14:textId="20DEA28A" w:rsidR="000E1E2C" w:rsidRPr="00070F76" w:rsidRDefault="00CA5906" w:rsidP="00CA5906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MEETING INFORMATION</w:t>
            </w:r>
          </w:p>
        </w:tc>
      </w:tr>
      <w:tr w:rsidR="00070F76" w:rsidRPr="00070F76" w14:paraId="70536FD7" w14:textId="77777777" w:rsidTr="00A56812">
        <w:tc>
          <w:tcPr>
            <w:tcW w:w="2875" w:type="dxa"/>
            <w:gridSpan w:val="2"/>
            <w:shd w:val="clear" w:color="auto" w:fill="D9D9D9" w:themeFill="background1" w:themeFillShade="D9"/>
          </w:tcPr>
          <w:p w14:paraId="13F8E219" w14:textId="1D52B553" w:rsidR="00340388" w:rsidRPr="00070F76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Meeting Description:</w:t>
            </w:r>
          </w:p>
        </w:tc>
        <w:tc>
          <w:tcPr>
            <w:tcW w:w="7020" w:type="dxa"/>
            <w:gridSpan w:val="5"/>
            <w:shd w:val="clear" w:color="auto" w:fill="D9D9D9" w:themeFill="background1" w:themeFillShade="D9"/>
          </w:tcPr>
          <w:p w14:paraId="65BF209F" w14:textId="34332798" w:rsidR="00340388" w:rsidRPr="00070F76" w:rsidRDefault="00340388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 w:cstheme="minorHAnsi"/>
              </w:rPr>
              <w:t>LA Task Force on Telehealth Access</w:t>
            </w:r>
          </w:p>
        </w:tc>
      </w:tr>
      <w:tr w:rsidR="00070F76" w:rsidRPr="00070F76" w14:paraId="7BBF2BC5" w14:textId="77777777" w:rsidTr="00A56812">
        <w:tc>
          <w:tcPr>
            <w:tcW w:w="2875" w:type="dxa"/>
            <w:gridSpan w:val="2"/>
            <w:shd w:val="clear" w:color="auto" w:fill="D9D9D9" w:themeFill="background1" w:themeFillShade="D9"/>
          </w:tcPr>
          <w:p w14:paraId="1B71CE53" w14:textId="0903048D" w:rsidR="00340388" w:rsidRPr="00070F76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020" w:type="dxa"/>
            <w:gridSpan w:val="5"/>
            <w:shd w:val="clear" w:color="auto" w:fill="D9D9D9" w:themeFill="background1" w:themeFillShade="D9"/>
          </w:tcPr>
          <w:p w14:paraId="7DFA05D8" w14:textId="0D839E6C" w:rsidR="00340388" w:rsidRPr="00070F76" w:rsidRDefault="00340388" w:rsidP="0097588D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 w:cstheme="minorHAnsi"/>
              </w:rPr>
              <w:t xml:space="preserve">Monday, </w:t>
            </w:r>
            <w:r w:rsidR="0097588D">
              <w:rPr>
                <w:rFonts w:asciiTheme="minorHAnsi" w:hAnsiTheme="minorHAnsi" w:cstheme="minorHAnsi"/>
              </w:rPr>
              <w:t>February 23</w:t>
            </w:r>
            <w:r w:rsidRPr="00070F76">
              <w:rPr>
                <w:rFonts w:asciiTheme="minorHAnsi" w:hAnsiTheme="minorHAnsi" w:cstheme="minorHAnsi"/>
              </w:rPr>
              <w:t>, 2015      9:00-10:30 am</w:t>
            </w:r>
          </w:p>
        </w:tc>
      </w:tr>
      <w:tr w:rsidR="00070F76" w:rsidRPr="0097588D" w14:paraId="30002559" w14:textId="77777777" w:rsidTr="00A56812">
        <w:tc>
          <w:tcPr>
            <w:tcW w:w="2875" w:type="dxa"/>
            <w:gridSpan w:val="2"/>
            <w:shd w:val="clear" w:color="auto" w:fill="D9D9D9" w:themeFill="background1" w:themeFillShade="D9"/>
          </w:tcPr>
          <w:p w14:paraId="3C15DDE3" w14:textId="53D24F11" w:rsidR="00340388" w:rsidRPr="0097588D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97588D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020" w:type="dxa"/>
            <w:gridSpan w:val="5"/>
            <w:shd w:val="clear" w:color="auto" w:fill="D9D9D9" w:themeFill="background1" w:themeFillShade="D9"/>
          </w:tcPr>
          <w:p w14:paraId="0493AA7D" w14:textId="5A594423" w:rsidR="00340388" w:rsidRPr="0097588D" w:rsidRDefault="0097588D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97588D">
              <w:rPr>
                <w:rFonts w:asciiTheme="minorHAnsi" w:hAnsiTheme="minorHAnsi" w:cstheme="minorHAnsi"/>
              </w:rPr>
              <w:t xml:space="preserve">LHA Board Room, </w:t>
            </w:r>
            <w:r>
              <w:rPr>
                <w:rFonts w:asciiTheme="minorHAnsi" w:hAnsiTheme="minorHAnsi" w:cs="Arial"/>
                <w:color w:val="000000"/>
              </w:rPr>
              <w:t xml:space="preserve">9521 Brookline Avenue, </w:t>
            </w:r>
            <w:r w:rsidRPr="0097588D">
              <w:rPr>
                <w:rFonts w:asciiTheme="minorHAnsi" w:hAnsiTheme="minorHAnsi" w:cs="Arial"/>
                <w:color w:val="000000"/>
              </w:rPr>
              <w:t>Baton Rouge, LA 70809</w:t>
            </w:r>
          </w:p>
        </w:tc>
      </w:tr>
      <w:tr w:rsidR="00070F76" w:rsidRPr="00070F76" w14:paraId="7BB70FD5" w14:textId="77777777" w:rsidTr="00A56812">
        <w:tc>
          <w:tcPr>
            <w:tcW w:w="2875" w:type="dxa"/>
            <w:gridSpan w:val="2"/>
            <w:shd w:val="clear" w:color="auto" w:fill="D9D9D9" w:themeFill="background1" w:themeFillShade="D9"/>
          </w:tcPr>
          <w:p w14:paraId="11137F0E" w14:textId="4B0AEDC4" w:rsidR="00B97359" w:rsidRPr="00070F76" w:rsidRDefault="00B97359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Dial-in Information</w:t>
            </w:r>
          </w:p>
        </w:tc>
        <w:tc>
          <w:tcPr>
            <w:tcW w:w="7020" w:type="dxa"/>
            <w:gridSpan w:val="5"/>
            <w:shd w:val="clear" w:color="auto" w:fill="D9D9D9" w:themeFill="background1" w:themeFillShade="D9"/>
          </w:tcPr>
          <w:p w14:paraId="345D55F3" w14:textId="1D241D03" w:rsidR="00B97359" w:rsidRPr="00070F76" w:rsidRDefault="00D4269D" w:rsidP="003E727D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070F76" w:rsidRPr="00614697">
                <w:rPr>
                  <w:rStyle w:val="Hyperlink"/>
                  <w:rFonts w:asciiTheme="minorHAnsi" w:hAnsiTheme="minorHAnsi"/>
                  <w:sz w:val="20"/>
                </w:rPr>
                <w:t>https://attendee.gotowebinar.com/register/8746471326576519938</w:t>
              </w:r>
            </w:hyperlink>
            <w:r w:rsidR="00070F76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070F76" w:rsidRPr="00070F76" w14:paraId="0F96E67B" w14:textId="77777777" w:rsidTr="00A56812">
        <w:trPr>
          <w:trHeight w:val="576"/>
        </w:trPr>
        <w:tc>
          <w:tcPr>
            <w:tcW w:w="9895" w:type="dxa"/>
            <w:gridSpan w:val="7"/>
            <w:shd w:val="clear" w:color="auto" w:fill="D9D9D9" w:themeFill="background1" w:themeFillShade="D9"/>
            <w:vAlign w:val="center"/>
          </w:tcPr>
          <w:p w14:paraId="533ABDF9" w14:textId="02EE5BCB" w:rsidR="00340388" w:rsidRPr="00070F76" w:rsidRDefault="00CA5906" w:rsidP="00E66A13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70F76">
              <w:rPr>
                <w:rFonts w:asciiTheme="minorHAnsi" w:hAnsiTheme="minorHAnsi"/>
                <w:b/>
                <w:i/>
                <w:szCs w:val="20"/>
              </w:rPr>
              <w:t xml:space="preserve"> (Designated Members are </w:t>
            </w:r>
            <w:r w:rsidR="00E66A13">
              <w:rPr>
                <w:rFonts w:asciiTheme="minorHAnsi" w:hAnsiTheme="minorHAnsi"/>
                <w:b/>
                <w:i/>
                <w:szCs w:val="20"/>
              </w:rPr>
              <w:t>indicated in</w:t>
            </w:r>
            <w:r w:rsidR="00340388" w:rsidRPr="00070F76">
              <w:rPr>
                <w:rFonts w:asciiTheme="minorHAnsi" w:hAnsiTheme="minorHAnsi"/>
                <w:b/>
                <w:i/>
                <w:szCs w:val="20"/>
              </w:rPr>
              <w:t xml:space="preserve"> bold)</w:t>
            </w:r>
          </w:p>
        </w:tc>
      </w:tr>
      <w:tr w:rsidR="00A56812" w:rsidRPr="00070F76" w14:paraId="7E0C64EE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36934032" w14:textId="602E9BFC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4A1280C6" w14:textId="5A5B36CA" w:rsidR="00A56812" w:rsidRPr="00070F76" w:rsidRDefault="00A56812" w:rsidP="00A568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Brooke Campo,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LA Ambulance Alliance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2E31820" w14:textId="26E2E4AD" w:rsidR="00A56812" w:rsidRPr="00B369D8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  <w:r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2592" w:type="dxa"/>
          </w:tcPr>
          <w:p w14:paraId="1D21688E" w14:textId="10083B98" w:rsidR="00A56812" w:rsidRPr="00FB5957" w:rsidRDefault="00A56812" w:rsidP="00A56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Bhaskar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Toodi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PhD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5B4DCC4" w14:textId="6FAB84EE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2722" w:type="dxa"/>
          </w:tcPr>
          <w:p w14:paraId="26860221" w14:textId="22178C62" w:rsidR="00A56812" w:rsidRPr="00070F76" w:rsidRDefault="00A56812" w:rsidP="00A56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Greg Waddell</w:t>
            </w:r>
          </w:p>
        </w:tc>
      </w:tr>
      <w:tr w:rsidR="00A56812" w:rsidRPr="00070F76" w14:paraId="0360EDDF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3C890076" w14:textId="4C40A0AD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6EE38E66" w14:textId="747B925D" w:rsidR="00A56812" w:rsidRPr="00070F76" w:rsidRDefault="00A56812" w:rsidP="00A568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Carson Scott, </w:t>
            </w:r>
            <w:proofErr w:type="spellStart"/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TexLa</w:t>
            </w:r>
            <w:proofErr w:type="spellEnd"/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Resource Center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ADACF99" w14:textId="1DDC3689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  <w:r w:rsidRPr="00B369D8"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2592" w:type="dxa"/>
          </w:tcPr>
          <w:p w14:paraId="275AF3D4" w14:textId="2424F319" w:rsidR="00A56812" w:rsidRPr="00E66A13" w:rsidRDefault="00A56812" w:rsidP="00A56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Berkley Durbin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748DE49" w14:textId="7C71510F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2722" w:type="dxa"/>
          </w:tcPr>
          <w:p w14:paraId="7184814A" w14:textId="223F94E7" w:rsidR="00A56812" w:rsidRPr="00070F76" w:rsidRDefault="00A56812" w:rsidP="00A56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Heather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Rademacher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Taylor </w:t>
            </w:r>
          </w:p>
        </w:tc>
      </w:tr>
      <w:tr w:rsidR="00A56812" w:rsidRPr="00070F76" w14:paraId="328360C1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3C98A86C" w14:textId="6D8AB55C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429" w:type="dxa"/>
            <w:gridSpan w:val="2"/>
          </w:tcPr>
          <w:p w14:paraId="478204EF" w14:textId="66C34DC0" w:rsidR="00A56812" w:rsidRPr="00E66A13" w:rsidRDefault="00A56812" w:rsidP="00A56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6A13">
              <w:rPr>
                <w:rFonts w:asciiTheme="minorHAnsi" w:hAnsiTheme="minorHAnsi"/>
                <w:b/>
                <w:sz w:val="20"/>
                <w:szCs w:val="20"/>
              </w:rPr>
              <w:t>Catherine Levendis</w:t>
            </w:r>
            <w:r w:rsidRPr="00E66A13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E66A13">
              <w:rPr>
                <w:rFonts w:asciiTheme="minorHAnsi" w:hAnsiTheme="minorHAnsi"/>
                <w:b/>
                <w:sz w:val="20"/>
                <w:szCs w:val="20"/>
              </w:rPr>
              <w:t>Ochsner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62042C86" w14:textId="388ECAF1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  <w:r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2592" w:type="dxa"/>
          </w:tcPr>
          <w:p w14:paraId="552CF981" w14:textId="590C569E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Brandi Cannon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96CA820" w14:textId="6851EB37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87A9A6F" w14:textId="7C401D7C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Hugh Mighty</w:t>
            </w:r>
          </w:p>
        </w:tc>
      </w:tr>
      <w:tr w:rsidR="00A56812" w:rsidRPr="00070F76" w14:paraId="4721EC98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38922C66" w14:textId="38296B8E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429" w:type="dxa"/>
            <w:gridSpan w:val="2"/>
          </w:tcPr>
          <w:p w14:paraId="5ABE1B39" w14:textId="126A6378" w:rsidR="00A56812" w:rsidRPr="00070F76" w:rsidRDefault="00A56812" w:rsidP="00A568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Cecilia Mouton, MD,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LSBME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A272F33" w14:textId="127ECE44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  <w:r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2592" w:type="dxa"/>
          </w:tcPr>
          <w:p w14:paraId="5C4A9B08" w14:textId="4963C7C9" w:rsidR="00A56812" w:rsidRPr="00070F76" w:rsidRDefault="00A56812" w:rsidP="00A568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Bryan Taylor, </w:t>
            </w:r>
            <w:r w:rsidRPr="00070F76">
              <w:rPr>
                <w:rFonts w:asciiTheme="minorHAnsi" w:hAnsiTheme="minorHAnsi"/>
                <w:i/>
                <w:sz w:val="20"/>
                <w:szCs w:val="20"/>
              </w:rPr>
              <w:t>BCBSLA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52A6423" w14:textId="42B80765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2722" w:type="dxa"/>
          </w:tcPr>
          <w:p w14:paraId="36507193" w14:textId="29009685" w:rsidR="00A56812" w:rsidRPr="00070F76" w:rsidRDefault="00A56812" w:rsidP="00A568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James Hussey</w:t>
            </w:r>
          </w:p>
        </w:tc>
      </w:tr>
      <w:tr w:rsidR="00A56812" w:rsidRPr="00070F76" w14:paraId="4888B56C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7B7E550A" w14:textId="55135782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389147F6" w14:textId="1676AE3D" w:rsidR="00A56812" w:rsidRPr="00070F76" w:rsidRDefault="00A56812" w:rsidP="00A56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Charles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Castille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LRHC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8826E6D" w14:textId="127CB0FB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ED31F10" w14:textId="5445BD5F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Buzz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Jeansonne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045BB65B" w14:textId="169B2437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2722" w:type="dxa"/>
          </w:tcPr>
          <w:p w14:paraId="4D6F792E" w14:textId="58C918C9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Marusak</w:t>
            </w:r>
            <w:proofErr w:type="spellEnd"/>
          </w:p>
        </w:tc>
      </w:tr>
      <w:tr w:rsidR="00A56812" w:rsidRPr="00070F76" w14:paraId="4163969A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10351F6B" w14:textId="5836B918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6102F993" w14:textId="6207241D" w:rsidR="00A56812" w:rsidRPr="00070F76" w:rsidRDefault="00A56812" w:rsidP="00A56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Cheryl McCormick,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LCTA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A2D74F6" w14:textId="13290264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CECE52C" w14:textId="254DF136" w:rsidR="00A56812" w:rsidRPr="00070F76" w:rsidRDefault="00A56812" w:rsidP="00A568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Cassandra Bookman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720A0BA" w14:textId="1ABAEB8D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9C2CDF1" w14:textId="35C8C9D0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Joanne Mills</w:t>
            </w:r>
          </w:p>
        </w:tc>
      </w:tr>
      <w:tr w:rsidR="00A56812" w:rsidRPr="00070F76" w14:paraId="0B6E2793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05A26D8A" w14:textId="22F905E4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4350F67D" w14:textId="47015117" w:rsidR="00A56812" w:rsidRPr="00070F76" w:rsidRDefault="00A56812" w:rsidP="00A568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Herndon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Jeannsonne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LANP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40CEB76" w14:textId="3A2B79A9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  <w:r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2592" w:type="dxa"/>
          </w:tcPr>
          <w:p w14:paraId="4EB1BD5F" w14:textId="30E72874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Charlotte Martin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3BAC57F" w14:textId="5F859F7B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F3766C2" w14:textId="72F2EE87" w:rsidR="00A56812" w:rsidRPr="00070F76" w:rsidRDefault="00A56812" w:rsidP="00A568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Joseph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Bonck</w:t>
            </w:r>
            <w:proofErr w:type="spellEnd"/>
          </w:p>
        </w:tc>
      </w:tr>
      <w:tr w:rsidR="00A56812" w:rsidRPr="00070F76" w14:paraId="2A3075F7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1973A53F" w14:textId="2EEBFAB2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049728B3" w14:textId="01BED49E" w:rsidR="00A56812" w:rsidRPr="00070F76" w:rsidRDefault="00A56812" w:rsidP="00A56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Jeff Drozda,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LAHP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6010118" w14:textId="60966C48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F93B3AF" w14:textId="2F07BEBC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Pr="00070F7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Christine </w:t>
              </w:r>
              <w:proofErr w:type="spellStart"/>
              <w:r w:rsidRPr="00070F7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Arbo</w:t>
              </w:r>
              <w:proofErr w:type="spellEnd"/>
              <w:r w:rsidRPr="00070F7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 Peck</w:t>
              </w:r>
            </w:hyperlink>
          </w:p>
        </w:tc>
        <w:tc>
          <w:tcPr>
            <w:tcW w:w="360" w:type="dxa"/>
            <w:shd w:val="clear" w:color="auto" w:fill="D9D9D9" w:themeFill="background1" w:themeFillShade="D9"/>
          </w:tcPr>
          <w:p w14:paraId="406122BB" w14:textId="3930CB35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97E37D3" w14:textId="6CB59332" w:rsidR="00A56812" w:rsidRPr="0082311C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Juzar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Ali, MD</w:t>
            </w:r>
          </w:p>
        </w:tc>
      </w:tr>
      <w:tr w:rsidR="00A56812" w:rsidRPr="00070F76" w14:paraId="1C140D22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48D8269C" w14:textId="04361A9A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274E0A3C" w14:textId="6EC83995" w:rsidR="00A56812" w:rsidRPr="00DB719F" w:rsidRDefault="00A56812" w:rsidP="00A568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Jen Steele,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DHH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7EB7849" w14:textId="1DCEBFD5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F727638" w14:textId="572D0EE8" w:rsidR="00A56812" w:rsidRPr="00FB5957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Chris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Rachal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>, PhD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52DF2D4" w14:textId="0CDCE392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2722" w:type="dxa"/>
          </w:tcPr>
          <w:p w14:paraId="4EC95022" w14:textId="11131C01" w:rsidR="00A56812" w:rsidRPr="00070F76" w:rsidRDefault="00A56812" w:rsidP="00A568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Karen Cormier</w:t>
            </w:r>
          </w:p>
        </w:tc>
      </w:tr>
      <w:tr w:rsidR="00A56812" w:rsidRPr="00070F76" w14:paraId="6F88F457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06EEFDAF" w14:textId="47176542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429" w:type="dxa"/>
            <w:gridSpan w:val="2"/>
          </w:tcPr>
          <w:p w14:paraId="1986C5CB" w14:textId="1722F7C5" w:rsidR="00A56812" w:rsidRPr="00070F76" w:rsidRDefault="00A56812" w:rsidP="00A568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Jenny Smith,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FMOLHS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25EBE75" w14:textId="76A1C799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  <w:r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2592" w:type="dxa"/>
          </w:tcPr>
          <w:p w14:paraId="67BD73CE" w14:textId="3773394F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Vidrine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MD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A1095DA" w14:textId="781AB9B0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951BB3E" w14:textId="2525FC2D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Kathy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Kliebert</w:t>
            </w:r>
            <w:proofErr w:type="spellEnd"/>
          </w:p>
        </w:tc>
      </w:tr>
      <w:tr w:rsidR="00A56812" w:rsidRPr="00070F76" w14:paraId="35064C0C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201C16BC" w14:textId="6AAF24BE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70A0DE25" w14:textId="155B7264" w:rsidR="00A56812" w:rsidRPr="00070F76" w:rsidRDefault="00A56812" w:rsidP="00A568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Jonathan Chapman,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LPCA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67725F4" w14:textId="0E0AB402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3F7ECDE" w14:textId="5A6A67EF" w:rsidR="00A56812" w:rsidRPr="00070F76" w:rsidRDefault="00A56812" w:rsidP="00A568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Cindy Munn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946B15A" w14:textId="74845A57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80EA616" w14:textId="3D480B76" w:rsidR="00A56812" w:rsidRPr="00070F76" w:rsidRDefault="00A56812" w:rsidP="00A568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Kristin M.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Tortorich</w:t>
            </w:r>
            <w:proofErr w:type="spellEnd"/>
          </w:p>
        </w:tc>
      </w:tr>
      <w:tr w:rsidR="00A56812" w:rsidRPr="00070F76" w14:paraId="33A5A592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76325DF0" w14:textId="7040232B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054AA4AC" w14:textId="6DBC1265" w:rsidR="00A56812" w:rsidRPr="00070F76" w:rsidRDefault="00A56812" w:rsidP="00A56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Joseph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Donchess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LNHA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B9BFDEE" w14:textId="393E8239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A6943B7" w14:textId="3F222CAB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Craig Waggoner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3579C6C" w14:textId="0DB5D4DC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318A604" w14:textId="0FEC81CA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Lynn Witherspoon, MD</w:t>
            </w:r>
          </w:p>
        </w:tc>
      </w:tr>
      <w:tr w:rsidR="00A56812" w:rsidRPr="00070F76" w14:paraId="7A276075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66808BFD" w14:textId="2DE59BE8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429" w:type="dxa"/>
            <w:gridSpan w:val="2"/>
          </w:tcPr>
          <w:p w14:paraId="6C875687" w14:textId="5C9AD7D7" w:rsidR="00A56812" w:rsidRPr="00070F76" w:rsidRDefault="00A56812" w:rsidP="00A56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Kathy Willis, MD, LSU HCSD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F0F6F48" w14:textId="1D1864BB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  <w:r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2592" w:type="dxa"/>
          </w:tcPr>
          <w:p w14:paraId="2E2CE8E9" w14:textId="4BDD0DC9" w:rsidR="00A56812" w:rsidRPr="00B369D8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Curry Landry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BEFFEA0" w14:textId="7F3BE6A4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2722" w:type="dxa"/>
          </w:tcPr>
          <w:p w14:paraId="1107FAA6" w14:textId="380C0DA0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Meaghan Musso</w:t>
            </w:r>
          </w:p>
        </w:tc>
      </w:tr>
      <w:tr w:rsidR="00A56812" w:rsidRPr="00070F76" w14:paraId="28F73226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7C48183A" w14:textId="586B8ADC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429" w:type="dxa"/>
            <w:gridSpan w:val="2"/>
          </w:tcPr>
          <w:p w14:paraId="74D66034" w14:textId="30BAF38A" w:rsidR="00A56812" w:rsidRPr="00070F76" w:rsidRDefault="00A56812" w:rsidP="00A56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Lonnie DuFour,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LHCQF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F35A3E6" w14:textId="19C09BF4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7DD95E2" w14:textId="7A66A62B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Dodie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LaMott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7ACBC515" w14:textId="41738A44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2722" w:type="dxa"/>
          </w:tcPr>
          <w:p w14:paraId="7654A97E" w14:textId="088C3610" w:rsidR="00A56812" w:rsidRPr="00B369D8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Melanie Clevenger </w:t>
            </w:r>
          </w:p>
        </w:tc>
      </w:tr>
      <w:tr w:rsidR="00A56812" w:rsidRPr="00070F76" w14:paraId="2F8119D3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0D68D695" w14:textId="453D154D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09FCBC8B" w14:textId="0F1DB1E7" w:rsidR="00A56812" w:rsidRPr="00070F76" w:rsidRDefault="00A56812" w:rsidP="00A56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Patrick O'Neill, MD,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LPMA &amp; Tulane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FD9CCA1" w14:textId="383DED13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18C15CE" w14:textId="4F01AAC5" w:rsidR="00A56812" w:rsidRPr="00070F76" w:rsidRDefault="00A56812" w:rsidP="00A568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Donald E. Hines, MD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62D4718" w14:textId="0602B1BF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2722" w:type="dxa"/>
          </w:tcPr>
          <w:p w14:paraId="620D3397" w14:textId="3069AD20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Mike Thompson</w:t>
            </w:r>
          </w:p>
        </w:tc>
      </w:tr>
      <w:tr w:rsidR="00A56812" w:rsidRPr="00070F76" w14:paraId="71AB31E9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23D529CE" w14:textId="5F7147BE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43B19043" w14:textId="013EAA50" w:rsidR="00A56812" w:rsidRPr="00070F76" w:rsidRDefault="00A56812" w:rsidP="00A56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Raman Singh, MD,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LDPSC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DF83EAC" w14:textId="0E0117D1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  <w:r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2592" w:type="dxa"/>
          </w:tcPr>
          <w:p w14:paraId="07890848" w14:textId="5AFB7501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B369D8">
              <w:rPr>
                <w:rFonts w:asciiTheme="minorHAnsi" w:hAnsiTheme="minorHAnsi"/>
                <w:sz w:val="20"/>
                <w:szCs w:val="20"/>
              </w:rPr>
              <w:t>Drew Murray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F0F63AF" w14:textId="08A47DFF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C700CE2" w14:textId="61237C11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Rebekah Gee, MD</w:t>
            </w:r>
          </w:p>
        </w:tc>
      </w:tr>
      <w:tr w:rsidR="00A56812" w:rsidRPr="00070F76" w14:paraId="081A212B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1599637B" w14:textId="5C1865CD" w:rsidR="00A56812" w:rsidRPr="00070F76" w:rsidRDefault="00A56812" w:rsidP="00A56812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429" w:type="dxa"/>
            <w:gridSpan w:val="2"/>
          </w:tcPr>
          <w:p w14:paraId="388A2333" w14:textId="2F063FCB" w:rsidR="00A56812" w:rsidRPr="00070F76" w:rsidRDefault="00A56812" w:rsidP="00A56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Rebecca Bradley-Dowdy,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LHA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6753A3D" w14:textId="128BA10C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A480069" w14:textId="7BC49D86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Elizabeth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Cothren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3744BC93" w14:textId="295B710B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2722" w:type="dxa"/>
          </w:tcPr>
          <w:p w14:paraId="630313C4" w14:textId="340C76CF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B369D8">
              <w:rPr>
                <w:rFonts w:asciiTheme="minorHAnsi" w:hAnsiTheme="minorHAnsi"/>
                <w:sz w:val="20"/>
                <w:szCs w:val="20"/>
              </w:rPr>
              <w:t>Rep. Scott Simon</w:t>
            </w:r>
          </w:p>
        </w:tc>
      </w:tr>
      <w:tr w:rsidR="00A56812" w:rsidRPr="00070F76" w14:paraId="1D4C6B7A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4AEA6287" w14:textId="1DCA1747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429" w:type="dxa"/>
            <w:gridSpan w:val="2"/>
          </w:tcPr>
          <w:p w14:paraId="1CD2AA8A" w14:textId="6CEBD209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Sabrina Noah,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LSMS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8E52D46" w14:textId="5BF741D5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B06B8A9" w14:textId="40DC08AD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Elizabeth Petersen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BE70A40" w14:textId="5D36A56F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2722" w:type="dxa"/>
          </w:tcPr>
          <w:p w14:paraId="698137F4" w14:textId="1475830C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Stacy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Falgout</w:t>
            </w:r>
            <w:proofErr w:type="spellEnd"/>
          </w:p>
        </w:tc>
      </w:tr>
      <w:tr w:rsidR="00A56812" w:rsidRPr="00070F76" w14:paraId="53771F87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33820BD1" w14:textId="77777777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F0C285F" w14:textId="06B33D13" w:rsidR="00A56812" w:rsidRDefault="00A56812" w:rsidP="00A56812">
            <w:hyperlink r:id="rId15" w:history="1">
              <w:r w:rsidRPr="00DB719F">
                <w:rPr>
                  <w:rStyle w:val="Hyperlink"/>
                  <w:rFonts w:asciiTheme="minorHAnsi" w:hAnsiTheme="minorHAnsi"/>
                  <w:b/>
                  <w:color w:val="auto"/>
                  <w:sz w:val="20"/>
                  <w:szCs w:val="20"/>
                  <w:u w:val="none"/>
                </w:rPr>
                <w:t>Tracie Ingram</w:t>
              </w:r>
            </w:hyperlink>
            <w:r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,</w:t>
            </w:r>
            <w:r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  <w:u w:val="none"/>
              </w:rPr>
              <w:t xml:space="preserve"> DHH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0757704" w14:textId="77777777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5639844" w14:textId="3E4BDF1D" w:rsidR="00A56812" w:rsidRDefault="00A56812" w:rsidP="00A56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Gerre</w:t>
            </w:r>
            <w:r w:rsidRPr="00070F76">
              <w:rPr>
                <w:rFonts w:asciiTheme="minorHAnsi" w:hAnsiTheme="minorHAnsi"/>
                <w:sz w:val="20"/>
                <w:szCs w:val="20"/>
              </w:rPr>
              <w:t>lda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Davis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8D52AF0" w14:textId="7B31102A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2722" w:type="dxa"/>
          </w:tcPr>
          <w:p w14:paraId="24DD28E8" w14:textId="24460CED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Thomas Thompson </w:t>
            </w:r>
          </w:p>
        </w:tc>
      </w:tr>
      <w:tr w:rsidR="00A56812" w:rsidRPr="00070F76" w14:paraId="4203C8D0" w14:textId="77777777" w:rsidTr="00A56812">
        <w:tc>
          <w:tcPr>
            <w:tcW w:w="436" w:type="dxa"/>
            <w:shd w:val="clear" w:color="auto" w:fill="D9D9D9" w:themeFill="background1" w:themeFillShade="D9"/>
          </w:tcPr>
          <w:p w14:paraId="41E16661" w14:textId="77777777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7F216BD4" w14:textId="253AAB1D" w:rsidR="00A56812" w:rsidRDefault="00A56812" w:rsidP="00A56812">
            <w:r w:rsidRPr="00E66A13">
              <w:rPr>
                <w:rFonts w:asciiTheme="minorHAnsi" w:hAnsiTheme="minorHAnsi"/>
                <w:b/>
                <w:sz w:val="20"/>
                <w:szCs w:val="20"/>
              </w:rPr>
              <w:t>Warren Hebert, Home Care Assoc. of 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032A6FE" w14:textId="77777777" w:rsidR="00A56812" w:rsidRPr="00070F76" w:rsidRDefault="00A56812" w:rsidP="00A56812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23D253A" w14:textId="62C94112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ECA22CC" w14:textId="5CC5A24E" w:rsidR="00A56812" w:rsidRPr="00070F76" w:rsidRDefault="00A56812" w:rsidP="00A56812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BA5C859" w14:textId="27A0BED4" w:rsidR="00A56812" w:rsidRPr="00070F76" w:rsidRDefault="00A56812" w:rsidP="00A56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22641" w14:textId="77777777" w:rsidR="001E3EF7" w:rsidRPr="00070F76" w:rsidRDefault="001E3EF7" w:rsidP="00C629C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75"/>
        <w:gridCol w:w="3210"/>
        <w:gridCol w:w="6210"/>
      </w:tblGrid>
      <w:tr w:rsidR="00EF329F" w:rsidRPr="002815FD" w14:paraId="52121F37" w14:textId="77777777" w:rsidTr="00EF329F">
        <w:trPr>
          <w:trHeight w:val="288"/>
          <w:tblHeader/>
        </w:trPr>
        <w:tc>
          <w:tcPr>
            <w:tcW w:w="475" w:type="dxa"/>
            <w:shd w:val="clear" w:color="auto" w:fill="D9D9D9" w:themeFill="background1" w:themeFillShade="D9"/>
          </w:tcPr>
          <w:p w14:paraId="44A74B54" w14:textId="77777777" w:rsidR="00EF329F" w:rsidRPr="007A51B5" w:rsidRDefault="00EF329F" w:rsidP="007A51B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6101C0A9" w14:textId="62F88006" w:rsidR="00EF329F" w:rsidRPr="007A51B5" w:rsidRDefault="00EF329F" w:rsidP="002815FD">
            <w:pPr>
              <w:rPr>
                <w:rStyle w:val="Strong"/>
                <w:rFonts w:asciiTheme="minorHAnsi" w:hAnsiTheme="minorHAnsi"/>
              </w:rPr>
            </w:pPr>
            <w:r w:rsidRPr="007A51B5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14:paraId="1B4909DC" w14:textId="053B60C8" w:rsidR="00EF329F" w:rsidRPr="00205D22" w:rsidRDefault="00EF329F" w:rsidP="0036402F">
            <w:pPr>
              <w:rPr>
                <w:rStyle w:val="Strong"/>
                <w:rFonts w:asciiTheme="minorHAnsi" w:hAnsiTheme="minorHAnsi"/>
              </w:rPr>
            </w:pPr>
            <w:r w:rsidRPr="00205D22"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EF329F" w14:paraId="677BD38A" w14:textId="77777777" w:rsidTr="00EF329F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258C0158" w14:textId="77777777" w:rsidR="00EF329F" w:rsidRPr="007A51B5" w:rsidRDefault="00EF329F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210" w:type="dxa"/>
          </w:tcPr>
          <w:p w14:paraId="071C4E63" w14:textId="5A93F61D" w:rsidR="00EF329F" w:rsidRPr="007A51B5" w:rsidRDefault="00EF329F" w:rsidP="00EB5655">
            <w:pPr>
              <w:rPr>
                <w:rFonts w:asciiTheme="minorHAnsi" w:hAnsiTheme="minorHAnsi" w:cstheme="minorHAnsi"/>
              </w:rPr>
            </w:pPr>
            <w:r w:rsidRPr="00EB5C51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6210" w:type="dxa"/>
          </w:tcPr>
          <w:p w14:paraId="63F7CF08" w14:textId="28ABEECD" w:rsidR="00EF329F" w:rsidRPr="00205D22" w:rsidRDefault="00EF329F" w:rsidP="00EF329F">
            <w:pPr>
              <w:rPr>
                <w:rFonts w:asciiTheme="minorHAnsi" w:hAnsiTheme="minorHAnsi"/>
              </w:rPr>
            </w:pPr>
            <w:r w:rsidRPr="00205D22">
              <w:rPr>
                <w:rFonts w:asciiTheme="minorHAnsi" w:hAnsiTheme="minorHAnsi"/>
              </w:rPr>
              <w:t>Welcome and introductions were conducted.</w:t>
            </w:r>
          </w:p>
        </w:tc>
      </w:tr>
      <w:tr w:rsidR="00EF329F" w14:paraId="53852FF4" w14:textId="77777777" w:rsidTr="00EF329F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1C446B3B" w14:textId="146F4468" w:rsidR="00EF329F" w:rsidRPr="007A51B5" w:rsidRDefault="00EF329F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210" w:type="dxa"/>
          </w:tcPr>
          <w:p w14:paraId="07D27FA4" w14:textId="7EB3030B" w:rsidR="00EF329F" w:rsidRPr="007A51B5" w:rsidRDefault="00EF329F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7A51B5">
              <w:rPr>
                <w:rFonts w:asciiTheme="minorHAnsi" w:hAnsiTheme="minorHAnsi" w:cstheme="minorHAnsi"/>
              </w:rPr>
              <w:t>Review of Minutes</w:t>
            </w:r>
          </w:p>
        </w:tc>
        <w:tc>
          <w:tcPr>
            <w:tcW w:w="6210" w:type="dxa"/>
          </w:tcPr>
          <w:p w14:paraId="7D352A5B" w14:textId="226A099C" w:rsidR="00EF329F" w:rsidRPr="00205D22" w:rsidRDefault="00B369D8" w:rsidP="00EF329F">
            <w:pPr>
              <w:rPr>
                <w:rFonts w:asciiTheme="minorHAnsi" w:hAnsiTheme="minorHAnsi"/>
              </w:rPr>
            </w:pPr>
            <w:r w:rsidRPr="00205D22">
              <w:rPr>
                <w:rFonts w:asciiTheme="minorHAnsi" w:hAnsiTheme="minorHAnsi"/>
              </w:rPr>
              <w:t>Rebecca Dowdy</w:t>
            </w:r>
            <w:r w:rsidR="00EF329F" w:rsidRPr="00205D22">
              <w:rPr>
                <w:rFonts w:asciiTheme="minorHAnsi" w:hAnsiTheme="minorHAnsi"/>
              </w:rPr>
              <w:t xml:space="preserve"> motioned to approve the minutes. Jennifer </w:t>
            </w:r>
            <w:proofErr w:type="spellStart"/>
            <w:r w:rsidR="00EF329F" w:rsidRPr="00205D22">
              <w:rPr>
                <w:rFonts w:asciiTheme="minorHAnsi" w:hAnsiTheme="minorHAnsi"/>
              </w:rPr>
              <w:t>Marusak</w:t>
            </w:r>
            <w:proofErr w:type="spellEnd"/>
            <w:r w:rsidR="00EF329F" w:rsidRPr="00205D22">
              <w:rPr>
                <w:rFonts w:asciiTheme="minorHAnsi" w:hAnsiTheme="minorHAnsi"/>
              </w:rPr>
              <w:t xml:space="preserve"> seconded the motion.</w:t>
            </w:r>
          </w:p>
          <w:p w14:paraId="31777BD0" w14:textId="0DC3B8A9" w:rsidR="00EF329F" w:rsidRPr="00205D22" w:rsidRDefault="00EF329F" w:rsidP="00EF329F">
            <w:pPr>
              <w:rPr>
                <w:rFonts w:asciiTheme="minorHAnsi" w:hAnsiTheme="minorHAnsi"/>
              </w:rPr>
            </w:pPr>
            <w:r w:rsidRPr="00205D22">
              <w:rPr>
                <w:rFonts w:asciiTheme="minorHAnsi" w:hAnsiTheme="minorHAnsi"/>
              </w:rPr>
              <w:t>Minutes were approved.</w:t>
            </w:r>
          </w:p>
        </w:tc>
      </w:tr>
      <w:tr w:rsidR="00EF329F" w14:paraId="615091B6" w14:textId="77777777" w:rsidTr="00EF329F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5DD6CFF2" w14:textId="77777777" w:rsidR="00EF329F" w:rsidRPr="007A51B5" w:rsidRDefault="00EF329F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210" w:type="dxa"/>
          </w:tcPr>
          <w:p w14:paraId="14F45494" w14:textId="2F567C55" w:rsidR="00EF329F" w:rsidRPr="007A51B5" w:rsidRDefault="00EF329F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EB5C51">
              <w:rPr>
                <w:rFonts w:asciiTheme="minorHAnsi" w:hAnsiTheme="minorHAnsi"/>
              </w:rPr>
              <w:t>Special Remarks</w:t>
            </w:r>
          </w:p>
        </w:tc>
        <w:tc>
          <w:tcPr>
            <w:tcW w:w="6210" w:type="dxa"/>
          </w:tcPr>
          <w:p w14:paraId="4473E449" w14:textId="4D8305D8" w:rsidR="00EF329F" w:rsidRPr="00205D22" w:rsidRDefault="00EF329F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205D22">
              <w:rPr>
                <w:rStyle w:val="Strong"/>
                <w:rFonts w:asciiTheme="minorHAnsi" w:hAnsiTheme="minorHAnsi"/>
                <w:b w:val="0"/>
              </w:rPr>
              <w:t xml:space="preserve">Representative </w:t>
            </w:r>
            <w:r w:rsidR="00E05D5F">
              <w:rPr>
                <w:rStyle w:val="Strong"/>
                <w:rFonts w:asciiTheme="minorHAnsi" w:hAnsiTheme="minorHAnsi"/>
                <w:b w:val="0"/>
              </w:rPr>
              <w:t xml:space="preserve">Scott </w:t>
            </w:r>
            <w:r w:rsidRPr="00205D22">
              <w:rPr>
                <w:rStyle w:val="Strong"/>
                <w:rFonts w:asciiTheme="minorHAnsi" w:hAnsiTheme="minorHAnsi"/>
                <w:b w:val="0"/>
              </w:rPr>
              <w:t>Simon outlined his vision and expectations of the Task Force.</w:t>
            </w:r>
          </w:p>
          <w:p w14:paraId="2D09A0C2" w14:textId="5FFB7A6A" w:rsidR="000B34EF" w:rsidRPr="00205D22" w:rsidRDefault="000B34EF" w:rsidP="00205D2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Short-term: We have a vast network. What can we do now to have all groups working on this together? Communications and sharing of knowledge is key. What’s </w:t>
            </w:r>
            <w:r w:rsidRPr="00205D22">
              <w:rPr>
                <w:rFonts w:asciiTheme="minorHAnsi" w:hAnsiTheme="minorHAnsi"/>
                <w:sz w:val="22"/>
                <w:szCs w:val="22"/>
              </w:rPr>
              <w:lastRenderedPageBreak/>
              <w:t>our landscape, what’s working, what’s not working, how do we facilitate more collaboration between groups?</w:t>
            </w:r>
            <w:r w:rsidR="006943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568FCF4" w14:textId="574CFDFA" w:rsidR="000B34EF" w:rsidRPr="00205D22" w:rsidRDefault="000B34EF" w:rsidP="00205D2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Mid-term: What can we do immediately to increase and better communicate between groups </w:t>
            </w:r>
            <w:r w:rsidR="00694347">
              <w:rPr>
                <w:rFonts w:asciiTheme="minorHAnsi" w:hAnsiTheme="minorHAnsi"/>
                <w:sz w:val="22"/>
                <w:szCs w:val="22"/>
              </w:rPr>
              <w:t>without any major movements from the Legislature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>? How do we benefit LA with the tools in place right now – over the next 1-2 years?</w:t>
            </w:r>
          </w:p>
          <w:p w14:paraId="07BD0B9D" w14:textId="4B31AC9F" w:rsidR="000B34EF" w:rsidRPr="00205D22" w:rsidRDefault="000B34EF" w:rsidP="00205D2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>Long-term: Be ahead of the curve. Look at barriers in laws, the future, and the way we do business – so when new technology comes, we’re ready.</w:t>
            </w:r>
            <w:r w:rsidR="00694347">
              <w:rPr>
                <w:rFonts w:asciiTheme="minorHAnsi" w:hAnsiTheme="minorHAnsi"/>
                <w:sz w:val="22"/>
                <w:szCs w:val="22"/>
              </w:rPr>
              <w:t xml:space="preserve"> If we are satisfied today we are behind. What can we do to advance and proactively prevent roadblocks so that LA becomes a leader?</w:t>
            </w:r>
          </w:p>
          <w:p w14:paraId="7A7339E2" w14:textId="77777777" w:rsidR="000B34EF" w:rsidRPr="00694347" w:rsidRDefault="000B34EF" w:rsidP="00694347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 w:rsidRPr="00694347">
              <w:rPr>
                <w:rFonts w:asciiTheme="minorHAnsi" w:hAnsiTheme="minorHAnsi"/>
              </w:rPr>
              <w:t>Question to Rep. Simon: Regarding legislation - timeline?</w:t>
            </w:r>
          </w:p>
          <w:p w14:paraId="3180879E" w14:textId="73CAB3E7" w:rsidR="000B34EF" w:rsidRPr="00205D22" w:rsidRDefault="000B34EF" w:rsidP="00205D2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Rep. Simon: </w:t>
            </w:r>
            <w:r w:rsidR="00694347">
              <w:rPr>
                <w:rFonts w:asciiTheme="minorHAnsi" w:hAnsiTheme="minorHAnsi"/>
                <w:sz w:val="22"/>
                <w:szCs w:val="22"/>
              </w:rPr>
              <w:t xml:space="preserve">We need to plan for the 2016 Legislative session and could also consider 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 xml:space="preserve">a resolution. If </w:t>
            </w:r>
            <w:r w:rsidR="00694347">
              <w:rPr>
                <w:rFonts w:asciiTheme="minorHAnsi" w:hAnsiTheme="minorHAnsi"/>
                <w:sz w:val="22"/>
                <w:szCs w:val="22"/>
              </w:rPr>
              <w:t>the Task Force has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 xml:space="preserve"> recom</w:t>
            </w:r>
            <w:r w:rsidR="00694347">
              <w:rPr>
                <w:rFonts w:asciiTheme="minorHAnsi" w:hAnsiTheme="minorHAnsi"/>
                <w:sz w:val="22"/>
                <w:szCs w:val="22"/>
              </w:rPr>
              <w:t>mendations for next session we need to get them to him in timely manner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5D6730" w14:textId="5D95106D" w:rsidR="000B34EF" w:rsidRPr="00205D22" w:rsidRDefault="000B34EF" w:rsidP="00EB5655">
            <w:pPr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EF329F" w14:paraId="25788B18" w14:textId="77777777" w:rsidTr="00EF329F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2FBC7D01" w14:textId="77777777" w:rsidR="00EF329F" w:rsidRPr="007A51B5" w:rsidRDefault="00EF329F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210" w:type="dxa"/>
          </w:tcPr>
          <w:p w14:paraId="6D1463E1" w14:textId="4FDDA627" w:rsidR="00EF329F" w:rsidRPr="00EB5C51" w:rsidRDefault="00EF329F" w:rsidP="00EB5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Subc</w:t>
            </w:r>
            <w:r w:rsidRPr="00EB5C51">
              <w:rPr>
                <w:rFonts w:asciiTheme="minorHAnsi" w:hAnsiTheme="minorHAnsi"/>
              </w:rPr>
              <w:t>ommittee SBAR Reviews and Next Steps</w:t>
            </w:r>
          </w:p>
        </w:tc>
        <w:tc>
          <w:tcPr>
            <w:tcW w:w="6210" w:type="dxa"/>
          </w:tcPr>
          <w:p w14:paraId="55CDD250" w14:textId="072C9D28" w:rsidR="000B34EF" w:rsidRPr="00694347" w:rsidRDefault="007E3EB4" w:rsidP="00694347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Quality Subc</w:t>
            </w:r>
            <w:r w:rsidR="000B34EF" w:rsidRPr="00694347">
              <w:rPr>
                <w:rFonts w:asciiTheme="minorHAnsi" w:hAnsiTheme="minorHAnsi"/>
              </w:rPr>
              <w:t>ommittee:</w:t>
            </w:r>
          </w:p>
          <w:p w14:paraId="540A36EE" w14:textId="77777777" w:rsidR="000B34EF" w:rsidRPr="00205D22" w:rsidRDefault="000B34EF" w:rsidP="0069434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Gotten a lot of good information, good ideas, and cautions </w:t>
            </w:r>
          </w:p>
          <w:p w14:paraId="26EA2992" w14:textId="77777777" w:rsidR="000B34EF" w:rsidRPr="00205D22" w:rsidRDefault="000B34EF" w:rsidP="0069434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>Researching right now and reaching out to contacts – before making re</w:t>
            </w:r>
            <w:bookmarkStart w:id="0" w:name="_GoBack"/>
            <w:bookmarkEnd w:id="0"/>
            <w:r w:rsidRPr="00205D22">
              <w:rPr>
                <w:rFonts w:asciiTheme="minorHAnsi" w:hAnsiTheme="minorHAnsi"/>
                <w:sz w:val="22"/>
                <w:szCs w:val="22"/>
              </w:rPr>
              <w:t>commendations</w:t>
            </w:r>
          </w:p>
          <w:p w14:paraId="0049891B" w14:textId="107A37C7" w:rsidR="000B34EF" w:rsidRDefault="000B34EF" w:rsidP="0069434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After this – </w:t>
            </w:r>
            <w:r w:rsidR="007E3EB4">
              <w:rPr>
                <w:rFonts w:asciiTheme="minorHAnsi" w:hAnsiTheme="minorHAnsi"/>
                <w:sz w:val="22"/>
                <w:szCs w:val="22"/>
              </w:rPr>
              <w:t>will have another subcommittee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 xml:space="preserve"> meeting and discuss next steps</w:t>
            </w:r>
          </w:p>
          <w:p w14:paraId="201D73BA" w14:textId="2F0F1EAD" w:rsidR="000B34EF" w:rsidRPr="00D4269D" w:rsidRDefault="00D4269D" w:rsidP="00D4269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Feedback from others who are further along cautioned that spending too much time on the front end to  crea</w:t>
            </w:r>
            <w:r w:rsidRPr="00D4269D">
              <w:rPr>
                <w:rFonts w:asciiTheme="minorHAnsi" w:hAnsiTheme="minorHAnsi"/>
                <w:sz w:val="22"/>
                <w:szCs w:val="22"/>
              </w:rPr>
              <w:t xml:space="preserve">te </w:t>
            </w:r>
            <w:r w:rsidR="000B34EF" w:rsidRPr="00D4269D">
              <w:rPr>
                <w:rFonts w:asciiTheme="minorHAnsi" w:hAnsiTheme="minorHAnsi"/>
                <w:sz w:val="22"/>
                <w:szCs w:val="22"/>
              </w:rPr>
              <w:t xml:space="preserve">metrics/qualitative indicators may slow down roll out </w:t>
            </w:r>
            <w:r w:rsidR="000B34EF" w:rsidRPr="00D4269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14:paraId="24ED72C7" w14:textId="6AFD9B5D" w:rsidR="000B34EF" w:rsidRPr="00694347" w:rsidRDefault="000B34EF" w:rsidP="00694347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 w:rsidRPr="00694347">
              <w:rPr>
                <w:rFonts w:asciiTheme="minorHAnsi" w:hAnsiTheme="minorHAnsi"/>
              </w:rPr>
              <w:t xml:space="preserve">Finance </w:t>
            </w:r>
            <w:r w:rsidR="007E3EB4">
              <w:rPr>
                <w:rFonts w:asciiTheme="minorHAnsi" w:hAnsiTheme="minorHAnsi"/>
              </w:rPr>
              <w:t>Subc</w:t>
            </w:r>
            <w:r w:rsidRPr="00694347">
              <w:rPr>
                <w:rFonts w:asciiTheme="minorHAnsi" w:hAnsiTheme="minorHAnsi"/>
              </w:rPr>
              <w:t>ommittee:</w:t>
            </w:r>
          </w:p>
          <w:p w14:paraId="238B8363" w14:textId="16E1820B" w:rsidR="000B34EF" w:rsidRPr="007E3EB4" w:rsidRDefault="002A42BB" w:rsidP="008869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Currently in LA, h</w:t>
            </w:r>
            <w:r w:rsidR="000B34EF" w:rsidRPr="007E3EB4">
              <w:rPr>
                <w:rFonts w:asciiTheme="minorHAnsi" w:hAnsiTheme="minorHAnsi"/>
                <w:sz w:val="22"/>
                <w:szCs w:val="22"/>
              </w:rPr>
              <w:t xml:space="preserve">ost facilities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not reimbursed for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telehealth</w:t>
            </w:r>
            <w:proofErr w:type="spellEnd"/>
            <w:r w:rsidR="007E3EB4" w:rsidRPr="007E3EB4">
              <w:rPr>
                <w:rFonts w:asciiTheme="minorHAnsi" w:hAnsiTheme="minorHAnsi"/>
                <w:sz w:val="22"/>
                <w:szCs w:val="22"/>
              </w:rPr>
              <w:t xml:space="preserve">, which is a top </w:t>
            </w:r>
            <w:r w:rsidR="000B34EF" w:rsidRPr="007E3EB4">
              <w:rPr>
                <w:rFonts w:asciiTheme="minorHAnsi" w:hAnsiTheme="minorHAnsi"/>
                <w:sz w:val="22"/>
                <w:szCs w:val="22"/>
              </w:rPr>
              <w:t xml:space="preserve">barrier </w:t>
            </w:r>
            <w:r w:rsidR="007E3EB4" w:rsidRPr="007E3EB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E3EB4">
              <w:rPr>
                <w:rFonts w:asciiTheme="minorHAnsi" w:hAnsiTheme="minorHAnsi"/>
                <w:sz w:val="22"/>
                <w:szCs w:val="22"/>
              </w:rPr>
              <w:t>s</w:t>
            </w:r>
            <w:r w:rsidR="000B34EF" w:rsidRPr="007E3EB4">
              <w:rPr>
                <w:rFonts w:asciiTheme="minorHAnsi" w:hAnsiTheme="minorHAnsi"/>
                <w:sz w:val="22"/>
                <w:szCs w:val="22"/>
              </w:rPr>
              <w:t xml:space="preserve">tates with successful </w:t>
            </w:r>
            <w:proofErr w:type="spellStart"/>
            <w:r w:rsidR="000B34EF" w:rsidRPr="007E3EB4">
              <w:rPr>
                <w:rFonts w:asciiTheme="minorHAnsi" w:hAnsiTheme="minorHAnsi"/>
                <w:sz w:val="22"/>
                <w:szCs w:val="22"/>
              </w:rPr>
              <w:t>telehealth</w:t>
            </w:r>
            <w:proofErr w:type="spellEnd"/>
            <w:r w:rsidR="000B34EF" w:rsidRPr="007E3EB4">
              <w:rPr>
                <w:rFonts w:asciiTheme="minorHAnsi" w:hAnsiTheme="minorHAnsi"/>
                <w:sz w:val="22"/>
                <w:szCs w:val="22"/>
              </w:rPr>
              <w:t xml:space="preserve"> systems </w:t>
            </w:r>
            <w:r w:rsidR="007E3EB4">
              <w:rPr>
                <w:rFonts w:asciiTheme="minorHAnsi" w:hAnsiTheme="minorHAnsi"/>
                <w:sz w:val="22"/>
                <w:szCs w:val="22"/>
              </w:rPr>
              <w:t>reimburse both</w:t>
            </w:r>
            <w:r w:rsidR="000B34EF" w:rsidRPr="007E3EB4">
              <w:rPr>
                <w:rFonts w:asciiTheme="minorHAnsi" w:hAnsiTheme="minorHAnsi"/>
                <w:sz w:val="22"/>
                <w:szCs w:val="22"/>
              </w:rPr>
              <w:t xml:space="preserve"> host and provider</w:t>
            </w:r>
          </w:p>
          <w:p w14:paraId="3A3C2BC1" w14:textId="714F8E4F" w:rsidR="000B34EF" w:rsidRPr="00205D22" w:rsidRDefault="000B34EF" w:rsidP="0069434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GT </w:t>
            </w:r>
            <w:r w:rsidR="007E3EB4">
              <w:rPr>
                <w:rFonts w:asciiTheme="minorHAnsi" w:hAnsiTheme="minorHAnsi"/>
                <w:sz w:val="22"/>
                <w:szCs w:val="22"/>
              </w:rPr>
              <w:t xml:space="preserve">modifier appears not to work. However, 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E3EB4">
              <w:rPr>
                <w:rFonts w:asciiTheme="minorHAnsi" w:hAnsiTheme="minorHAnsi"/>
                <w:sz w:val="22"/>
                <w:szCs w:val="22"/>
              </w:rPr>
              <w:t xml:space="preserve">was reimbursed consistently it would only be $24 and 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 xml:space="preserve">wouldn’t cover </w:t>
            </w:r>
            <w:r w:rsidR="007E3EB4">
              <w:rPr>
                <w:rFonts w:asciiTheme="minorHAnsi" w:hAnsiTheme="minorHAnsi"/>
                <w:sz w:val="22"/>
                <w:szCs w:val="22"/>
              </w:rPr>
              <w:t>the full cost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7E3EB4">
              <w:rPr>
                <w:rFonts w:asciiTheme="minorHAnsi" w:hAnsiTheme="minorHAnsi"/>
                <w:sz w:val="22"/>
                <w:szCs w:val="22"/>
              </w:rPr>
              <w:t>Lonnie will follow up with DHH on the status of this modifier reimbursement</w:t>
            </w:r>
          </w:p>
          <w:p w14:paraId="31676D32" w14:textId="3485AD1D" w:rsidR="000B34EF" w:rsidRPr="00205D22" w:rsidRDefault="007E3EB4" w:rsidP="0069434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State law requires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>elehealth</w:t>
            </w:r>
            <w:proofErr w:type="spellEnd"/>
            <w:r w:rsidR="000B34EF" w:rsidRPr="00205D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reimbursement </w:t>
            </w:r>
            <w:r w:rsidR="002A42BB">
              <w:rPr>
                <w:rFonts w:asciiTheme="minorHAnsi" w:hAnsiTheme="minorHAnsi"/>
                <w:sz w:val="22"/>
                <w:szCs w:val="22"/>
              </w:rPr>
              <w:t>to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 xml:space="preserve"> be </w:t>
            </w:r>
            <w:r w:rsidR="002A42BB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 xml:space="preserve">less than 75% of an office visit </w:t>
            </w:r>
          </w:p>
          <w:p w14:paraId="67D4E816" w14:textId="38E8BE4E" w:rsidR="000B34EF" w:rsidRPr="00205D22" w:rsidRDefault="0004305D" w:rsidP="0069434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Finance Subcommittee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42BB">
              <w:rPr>
                <w:rFonts w:asciiTheme="minorHAnsi" w:hAnsiTheme="minorHAnsi"/>
                <w:sz w:val="22"/>
                <w:szCs w:val="22"/>
              </w:rPr>
              <w:t>will develop payment m</w:t>
            </w:r>
            <w:r w:rsidR="007C21B6">
              <w:rPr>
                <w:rFonts w:asciiTheme="minorHAnsi" w:hAnsiTheme="minorHAnsi"/>
                <w:sz w:val="22"/>
                <w:szCs w:val="22"/>
              </w:rPr>
              <w:t xml:space="preserve">atrix displaying payer, service, </w:t>
            </w:r>
            <w:r w:rsidR="002A42BB">
              <w:rPr>
                <w:rFonts w:asciiTheme="minorHAnsi" w:hAnsiTheme="minorHAnsi"/>
                <w:sz w:val="22"/>
                <w:szCs w:val="22"/>
              </w:rPr>
              <w:t>associated reimbursement</w:t>
            </w:r>
            <w:r w:rsidR="007C21B6">
              <w:rPr>
                <w:rFonts w:asciiTheme="minorHAnsi" w:hAnsiTheme="minorHAnsi"/>
                <w:sz w:val="22"/>
                <w:szCs w:val="22"/>
              </w:rPr>
              <w:t xml:space="preserve"> and related CPT codes</w:t>
            </w:r>
          </w:p>
          <w:p w14:paraId="6DD8746C" w14:textId="53D98649" w:rsidR="000B34EF" w:rsidRPr="00205D22" w:rsidRDefault="000B34EF" w:rsidP="00694347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lastRenderedPageBreak/>
              <w:t>Group agrees this has value – speaks to short-term, mid-term, long-term</w:t>
            </w:r>
            <w:r w:rsidR="007C21B6">
              <w:rPr>
                <w:rFonts w:asciiTheme="minorHAnsi" w:hAnsiTheme="minorHAnsi"/>
                <w:sz w:val="22"/>
                <w:szCs w:val="22"/>
              </w:rPr>
              <w:t xml:space="preserve"> needs and goals</w:t>
            </w:r>
          </w:p>
          <w:p w14:paraId="23F74AAC" w14:textId="0337CD5B" w:rsidR="000B34EF" w:rsidRPr="00694347" w:rsidRDefault="000B34EF" w:rsidP="00694347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 w:rsidRPr="00694347">
              <w:rPr>
                <w:rFonts w:asciiTheme="minorHAnsi" w:hAnsiTheme="minorHAnsi"/>
              </w:rPr>
              <w:t xml:space="preserve">Technology </w:t>
            </w:r>
            <w:r w:rsidR="007E3EB4">
              <w:rPr>
                <w:rFonts w:asciiTheme="minorHAnsi" w:hAnsiTheme="minorHAnsi"/>
              </w:rPr>
              <w:t>Subc</w:t>
            </w:r>
            <w:r w:rsidR="007E3EB4" w:rsidRPr="00694347">
              <w:rPr>
                <w:rFonts w:asciiTheme="minorHAnsi" w:hAnsiTheme="minorHAnsi"/>
              </w:rPr>
              <w:t>ommittee</w:t>
            </w:r>
          </w:p>
          <w:p w14:paraId="60F870A3" w14:textId="740471AF" w:rsidR="000B34EF" w:rsidRPr="00205D22" w:rsidRDefault="007E3EB4" w:rsidP="0069434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Referenced </w:t>
            </w:r>
            <w:hyperlink r:id="rId16" w:history="1">
              <w:r w:rsidRPr="0079698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www.Broadband.louisiana.gov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6061A59" w14:textId="6DE49840" w:rsidR="000B34EF" w:rsidRPr="00205D22" w:rsidRDefault="000B34EF" w:rsidP="0069434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Broadband is not a contributing </w:t>
            </w:r>
            <w:r w:rsidR="007E3EB4">
              <w:rPr>
                <w:rFonts w:asciiTheme="minorHAnsi" w:hAnsiTheme="minorHAnsi"/>
                <w:sz w:val="22"/>
                <w:szCs w:val="22"/>
              </w:rPr>
              <w:t>barrier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205D22">
              <w:rPr>
                <w:rFonts w:asciiTheme="minorHAnsi" w:hAnsiTheme="minorHAnsi"/>
                <w:sz w:val="22"/>
                <w:szCs w:val="22"/>
              </w:rPr>
              <w:t>telehealth</w:t>
            </w:r>
            <w:proofErr w:type="spellEnd"/>
            <w:r w:rsidRPr="00205D22">
              <w:rPr>
                <w:rFonts w:asciiTheme="minorHAnsi" w:hAnsiTheme="minorHAnsi"/>
                <w:sz w:val="22"/>
                <w:szCs w:val="22"/>
              </w:rPr>
              <w:t xml:space="preserve"> as it is </w:t>
            </w:r>
            <w:r w:rsidR="007C21B6">
              <w:rPr>
                <w:rFonts w:asciiTheme="minorHAnsi" w:hAnsiTheme="minorHAnsi"/>
                <w:sz w:val="22"/>
                <w:szCs w:val="22"/>
              </w:rPr>
              <w:t xml:space="preserve">widely 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 xml:space="preserve">available </w:t>
            </w:r>
            <w:r w:rsidR="007C21B6">
              <w:rPr>
                <w:rFonts w:asciiTheme="minorHAnsi" w:hAnsiTheme="minorHAnsi"/>
                <w:sz w:val="22"/>
                <w:szCs w:val="22"/>
              </w:rPr>
              <w:t>in LA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 xml:space="preserve">. The issue is </w:t>
            </w:r>
            <w:r w:rsidR="007C21B6">
              <w:rPr>
                <w:rFonts w:asciiTheme="minorHAnsi" w:hAnsiTheme="minorHAnsi"/>
                <w:sz w:val="22"/>
                <w:szCs w:val="22"/>
              </w:rPr>
              <w:t>related more to the associated cost.</w:t>
            </w:r>
          </w:p>
          <w:p w14:paraId="673F8E60" w14:textId="566A8D13" w:rsidR="000B34EF" w:rsidRPr="00205D22" w:rsidRDefault="007C21B6" w:rsidP="007C21B6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subcommittee will work with the 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 xml:space="preserve">LA Healthcare Quality Forum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 explore potential overlap opportunities with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LaHIE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45E1EE" w14:textId="05F92AF8" w:rsidR="000B34EF" w:rsidRPr="00694347" w:rsidRDefault="000B34EF" w:rsidP="00694347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 w:rsidRPr="00694347">
              <w:rPr>
                <w:rFonts w:asciiTheme="minorHAnsi" w:hAnsiTheme="minorHAnsi"/>
              </w:rPr>
              <w:t xml:space="preserve">Case Research </w:t>
            </w:r>
            <w:r w:rsidR="007E3EB4">
              <w:rPr>
                <w:rFonts w:asciiTheme="minorHAnsi" w:hAnsiTheme="minorHAnsi"/>
              </w:rPr>
              <w:t>Subc</w:t>
            </w:r>
            <w:r w:rsidR="007E3EB4" w:rsidRPr="00694347">
              <w:rPr>
                <w:rFonts w:asciiTheme="minorHAnsi" w:hAnsiTheme="minorHAnsi"/>
              </w:rPr>
              <w:t>ommittee</w:t>
            </w:r>
          </w:p>
          <w:p w14:paraId="7C9D1796" w14:textId="77777777" w:rsidR="007C21B6" w:rsidRDefault="000B34EF" w:rsidP="0069434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>Looked at states of interest an</w:t>
            </w:r>
            <w:r w:rsidR="007C21B6">
              <w:rPr>
                <w:rFonts w:asciiTheme="minorHAnsi" w:hAnsiTheme="minorHAnsi"/>
                <w:sz w:val="22"/>
                <w:szCs w:val="22"/>
              </w:rPr>
              <w:t>d divided them up among group</w:t>
            </w:r>
          </w:p>
          <w:p w14:paraId="3A2EA2D2" w14:textId="61A6E397" w:rsidR="007C21B6" w:rsidRDefault="007C21B6" w:rsidP="0069434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Reaching out to </w:t>
            </w:r>
            <w:r>
              <w:rPr>
                <w:rFonts w:asciiTheme="minorHAnsi" w:hAnsiTheme="minorHAnsi"/>
                <w:sz w:val="22"/>
                <w:szCs w:val="22"/>
              </w:rPr>
              <w:t>other hospital associations, and peers in other states</w:t>
            </w:r>
          </w:p>
          <w:p w14:paraId="4248AABF" w14:textId="1E9AF827" w:rsidR="00EF329F" w:rsidRPr="007C21B6" w:rsidRDefault="007C21B6" w:rsidP="007C21B6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Next meeting is March 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>17 – will have more to report after</w:t>
            </w:r>
          </w:p>
        </w:tc>
      </w:tr>
      <w:tr w:rsidR="00EF329F" w14:paraId="7D207928" w14:textId="77777777" w:rsidTr="00EF329F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70FFFE49" w14:textId="319ED3BF" w:rsidR="00EF329F" w:rsidRPr="007A51B5" w:rsidRDefault="00EF329F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210" w:type="dxa"/>
          </w:tcPr>
          <w:p w14:paraId="4119C98C" w14:textId="77777777" w:rsidR="00EF329F" w:rsidRPr="00EB5C51" w:rsidRDefault="00EF329F" w:rsidP="00EB5655">
            <w:pPr>
              <w:rPr>
                <w:rFonts w:asciiTheme="minorHAnsi" w:hAnsiTheme="minorHAnsi"/>
              </w:rPr>
            </w:pPr>
            <w:r w:rsidRPr="00EB5C51">
              <w:rPr>
                <w:rFonts w:asciiTheme="minorHAnsi" w:hAnsiTheme="minorHAnsi"/>
              </w:rPr>
              <w:t>Other Discussion:</w:t>
            </w:r>
          </w:p>
          <w:p w14:paraId="23E7E7B9" w14:textId="77777777" w:rsidR="00EF329F" w:rsidRDefault="00EF329F" w:rsidP="00EB565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B5C51">
              <w:rPr>
                <w:rFonts w:asciiTheme="minorHAnsi" w:hAnsiTheme="minorHAnsi"/>
                <w:sz w:val="22"/>
                <w:szCs w:val="22"/>
              </w:rPr>
              <w:t>Vendor Inclusion on Task Force</w:t>
            </w:r>
          </w:p>
          <w:p w14:paraId="27CB2AF6" w14:textId="12B16147" w:rsidR="00EF329F" w:rsidRPr="00EB5655" w:rsidRDefault="00EF329F" w:rsidP="00EB565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B5655">
              <w:rPr>
                <w:rFonts w:asciiTheme="minorHAnsi" w:hAnsiTheme="minorHAnsi"/>
                <w:sz w:val="22"/>
                <w:szCs w:val="22"/>
              </w:rPr>
              <w:t>Next Meeting: Monday, March 23 at LHA, time TBD</w:t>
            </w:r>
          </w:p>
        </w:tc>
        <w:tc>
          <w:tcPr>
            <w:tcW w:w="6210" w:type="dxa"/>
          </w:tcPr>
          <w:p w14:paraId="5A760A58" w14:textId="3BC1BBC4" w:rsidR="007C21B6" w:rsidRDefault="007C21B6" w:rsidP="0069434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workforce needed to support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telehealth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is lacking in LA and a potential barrier. </w:t>
            </w:r>
            <w:r w:rsidR="00A803C4">
              <w:rPr>
                <w:rFonts w:asciiTheme="minorHAnsi" w:hAnsiTheme="minorHAnsi"/>
                <w:sz w:val="22"/>
                <w:szCs w:val="22"/>
              </w:rPr>
              <w:t xml:space="preserve">The group discussed whether this should be a focus of a current subcommittee or a new subcommittee itself. </w:t>
            </w:r>
          </w:p>
          <w:p w14:paraId="0A332904" w14:textId="5A8796E1" w:rsidR="000B34EF" w:rsidRPr="00205D22" w:rsidRDefault="00A803C4" w:rsidP="000B34EF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 is a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>lready a health workforce commission &amp; there</w:t>
            </w:r>
            <w:r>
              <w:rPr>
                <w:rFonts w:asciiTheme="minorHAnsi" w:hAnsiTheme="minorHAnsi"/>
                <w:sz w:val="22"/>
                <w:szCs w:val="22"/>
              </w:rPr>
              <w:t>’s a new group on STEM training</w:t>
            </w:r>
          </w:p>
          <w:p w14:paraId="67B9451C" w14:textId="69B26A70" w:rsidR="000B34EF" w:rsidRPr="00205D22" w:rsidRDefault="00A803C4" w:rsidP="000B34EF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Perspective of the group is that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 xml:space="preserve"> if we solve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>
              <w:rPr>
                <w:rFonts w:asciiTheme="minorHAnsi" w:hAnsiTheme="minorHAnsi"/>
                <w:sz w:val="22"/>
                <w:szCs w:val="22"/>
              </w:rPr>
              <w:t>barriers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the workforce issue will be resolved as well – no separate subcommittee needed</w:t>
            </w:r>
          </w:p>
          <w:p w14:paraId="499D2806" w14:textId="77777777" w:rsidR="000B34EF" w:rsidRPr="00205D22" w:rsidRDefault="000B34EF" w:rsidP="000B34E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Should sub-committees make recommendations to group? </w:t>
            </w:r>
          </w:p>
          <w:p w14:paraId="2D155AC1" w14:textId="77777777" w:rsidR="000B34EF" w:rsidRPr="00205D22" w:rsidRDefault="000B34EF" w:rsidP="000B34EF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>Group says yes.</w:t>
            </w:r>
          </w:p>
          <w:p w14:paraId="27475929" w14:textId="77777777" w:rsidR="000B34EF" w:rsidRPr="00205D22" w:rsidRDefault="000B34EF" w:rsidP="000B34EF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>What is the charge – important to group</w:t>
            </w:r>
          </w:p>
          <w:p w14:paraId="77343276" w14:textId="77777777" w:rsidR="000B34EF" w:rsidRDefault="000B34EF" w:rsidP="000B34EF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>Each sub-committee should be tasked with their own short-/mid-/long-term goals</w:t>
            </w:r>
          </w:p>
          <w:p w14:paraId="7CAA3D1A" w14:textId="32EF36BA" w:rsidR="00A803C4" w:rsidRPr="00205D22" w:rsidRDefault="00A803C4" w:rsidP="00A803C4">
            <w:pPr>
              <w:pStyle w:val="ListParagraph"/>
              <w:numPr>
                <w:ilvl w:val="2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Subcommittees were asked to determine these goals in their upcoming meetings</w:t>
            </w:r>
          </w:p>
          <w:p w14:paraId="2880DE64" w14:textId="138EEEA9" w:rsidR="000B34EF" w:rsidRPr="00205D22" w:rsidRDefault="000B34EF" w:rsidP="000B34E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A lot of background work </w:t>
            </w:r>
            <w:r w:rsidR="00A803C4">
              <w:rPr>
                <w:rFonts w:asciiTheme="minorHAnsi" w:hAnsiTheme="minorHAnsi"/>
                <w:sz w:val="22"/>
                <w:szCs w:val="22"/>
              </w:rPr>
              <w:t xml:space="preserve">is likely going 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>unseen – maybe we need to do better job to educate health plans on what it takes to do telemedicine and where savings</w:t>
            </w:r>
            <w:r w:rsidR="00A803C4">
              <w:rPr>
                <w:rFonts w:asciiTheme="minorHAnsi" w:hAnsiTheme="minorHAnsi"/>
                <w:sz w:val="22"/>
                <w:szCs w:val="22"/>
              </w:rPr>
              <w:t xml:space="preserve"> occur</w:t>
            </w:r>
          </w:p>
          <w:p w14:paraId="72E0702D" w14:textId="77777777" w:rsidR="000B34EF" w:rsidRPr="00205D22" w:rsidRDefault="000B34EF" w:rsidP="000B34EF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proofErr w:type="spellStart"/>
            <w:r w:rsidRPr="00205D22">
              <w:rPr>
                <w:rFonts w:asciiTheme="minorHAnsi" w:hAnsiTheme="minorHAnsi"/>
                <w:sz w:val="22"/>
                <w:szCs w:val="22"/>
              </w:rPr>
              <w:t>Toodi</w:t>
            </w:r>
            <w:proofErr w:type="spellEnd"/>
            <w:r w:rsidRPr="00205D22">
              <w:rPr>
                <w:rFonts w:asciiTheme="minorHAnsi" w:hAnsiTheme="minorHAnsi"/>
                <w:sz w:val="22"/>
                <w:szCs w:val="22"/>
              </w:rPr>
              <w:t xml:space="preserve"> can do GT modifier analysis – he’ll look at Bayou Health and what plans are paying.</w:t>
            </w:r>
          </w:p>
          <w:p w14:paraId="273C63FD" w14:textId="67F96306" w:rsidR="000B34EF" w:rsidRPr="00205D22" w:rsidRDefault="00A803C4" w:rsidP="000B34EF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data can be used to determine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 xml:space="preserve"> the willingness of health plans to contract for those services.</w:t>
            </w:r>
          </w:p>
          <w:p w14:paraId="52D49B47" w14:textId="0EC0B1FE" w:rsidR="000B34EF" w:rsidRPr="00205D22" w:rsidRDefault="00A803C4" w:rsidP="000B34E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Mrs. Smith asked whether the group felt it would be appropriate to have v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 xml:space="preserve">endors (local and national) present to </w:t>
            </w:r>
            <w:r>
              <w:rPr>
                <w:rFonts w:asciiTheme="minorHAnsi" w:hAnsiTheme="minorHAnsi"/>
                <w:sz w:val="22"/>
                <w:szCs w:val="22"/>
              </w:rPr>
              <w:t>in the Task Force meetings.</w:t>
            </w:r>
          </w:p>
          <w:p w14:paraId="4155DFBD" w14:textId="1179291B" w:rsidR="000B34EF" w:rsidRPr="00205D22" w:rsidRDefault="000B34EF" w:rsidP="000B34EF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They want representation/seat at table and </w:t>
            </w:r>
            <w:r w:rsidR="00A803C4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>opportunity to present.</w:t>
            </w:r>
          </w:p>
          <w:p w14:paraId="1675338C" w14:textId="7B430B3D" w:rsidR="000B34EF" w:rsidRPr="00205D22" w:rsidRDefault="00A803C4" w:rsidP="000B34EF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Decision was to not include vendors in the meetings at this point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474C31" w14:textId="77777777" w:rsidR="000B34EF" w:rsidRPr="00205D22" w:rsidRDefault="000B34EF" w:rsidP="00A803C4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Moving forward for good of telemedicine/patient: We need to find out what’s common ground, identify issues, and work together. </w:t>
            </w:r>
          </w:p>
          <w:p w14:paraId="2F42AE79" w14:textId="38D5C639" w:rsidR="000B34EF" w:rsidRPr="00205D22" w:rsidRDefault="000B34EF" w:rsidP="00A803C4">
            <w:pPr>
              <w:pStyle w:val="ListParagraph"/>
              <w:numPr>
                <w:ilvl w:val="2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>See where it’s working/su</w:t>
            </w:r>
            <w:r w:rsidR="00A803C4">
              <w:rPr>
                <w:rFonts w:asciiTheme="minorHAnsi" w:hAnsiTheme="minorHAnsi"/>
                <w:sz w:val="22"/>
                <w:szCs w:val="22"/>
              </w:rPr>
              <w:t xml:space="preserve">ccessful model – statewide, and not necessarily specific to 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 xml:space="preserve">vendors (like GA, not </w:t>
            </w:r>
            <w:proofErr w:type="spellStart"/>
            <w:r w:rsidRPr="00205D22">
              <w:rPr>
                <w:rFonts w:asciiTheme="minorHAnsi" w:hAnsiTheme="minorHAnsi"/>
                <w:sz w:val="22"/>
                <w:szCs w:val="22"/>
              </w:rPr>
              <w:t>Teledoc</w:t>
            </w:r>
            <w:proofErr w:type="spellEnd"/>
            <w:r w:rsidRPr="00205D2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C2C140D" w14:textId="3547E0F5" w:rsidR="000B34EF" w:rsidRPr="00205D22" w:rsidRDefault="00A803C4" w:rsidP="00A803C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the February meeting the group asked to have presentations from 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 xml:space="preserve">health plans/insurance companies </w:t>
            </w:r>
            <w:r>
              <w:rPr>
                <w:rFonts w:asciiTheme="minorHAnsi" w:hAnsiTheme="minorHAnsi"/>
                <w:sz w:val="22"/>
                <w:szCs w:val="22"/>
              </w:rPr>
              <w:t>in a future meeting. Time will be dedicated in the March meeting.</w:t>
            </w:r>
            <w:r w:rsidR="000B34EF" w:rsidRPr="00205D2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7BD3416" w14:textId="5DBD9283" w:rsidR="000B34EF" w:rsidRPr="00A803C4" w:rsidRDefault="000B34EF" w:rsidP="00652D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803C4">
              <w:rPr>
                <w:rFonts w:asciiTheme="minorHAnsi" w:hAnsiTheme="minorHAnsi"/>
                <w:sz w:val="22"/>
                <w:szCs w:val="22"/>
              </w:rPr>
              <w:t xml:space="preserve">Presentations from hospitals on what’s working, </w:t>
            </w:r>
            <w:r w:rsidR="00A803C4" w:rsidRPr="00A803C4">
              <w:rPr>
                <w:rFonts w:asciiTheme="minorHAnsi" w:hAnsiTheme="minorHAnsi"/>
                <w:sz w:val="22"/>
                <w:szCs w:val="22"/>
              </w:rPr>
              <w:t>would also be ben</w:t>
            </w:r>
            <w:r w:rsidRPr="00A803C4">
              <w:rPr>
                <w:rFonts w:asciiTheme="minorHAnsi" w:hAnsiTheme="minorHAnsi"/>
                <w:sz w:val="22"/>
                <w:szCs w:val="22"/>
              </w:rPr>
              <w:t xml:space="preserve">eficial – </w:t>
            </w:r>
            <w:r w:rsidR="00A803C4" w:rsidRPr="00A803C4">
              <w:rPr>
                <w:rFonts w:asciiTheme="minorHAnsi" w:hAnsiTheme="minorHAnsi"/>
                <w:sz w:val="22"/>
                <w:szCs w:val="22"/>
              </w:rPr>
              <w:t xml:space="preserve">to hear the </w:t>
            </w:r>
            <w:r w:rsidRPr="00A803C4">
              <w:rPr>
                <w:rFonts w:asciiTheme="minorHAnsi" w:hAnsiTheme="minorHAnsi"/>
                <w:sz w:val="22"/>
                <w:szCs w:val="22"/>
              </w:rPr>
              <w:t>barriers from hospitals/providers perspective</w:t>
            </w:r>
            <w:r w:rsidR="00A803C4" w:rsidRPr="00A803C4">
              <w:rPr>
                <w:rFonts w:asciiTheme="minorHAnsi" w:hAnsiTheme="minorHAnsi"/>
                <w:sz w:val="22"/>
                <w:szCs w:val="22"/>
              </w:rPr>
              <w:t xml:space="preserve">; also include </w:t>
            </w:r>
            <w:r w:rsidR="00A803C4">
              <w:rPr>
                <w:rFonts w:asciiTheme="minorHAnsi" w:hAnsiTheme="minorHAnsi"/>
                <w:sz w:val="22"/>
                <w:szCs w:val="22"/>
              </w:rPr>
              <w:t>M</w:t>
            </w:r>
            <w:r w:rsidRPr="00A803C4">
              <w:rPr>
                <w:rFonts w:asciiTheme="minorHAnsi" w:hAnsiTheme="minorHAnsi"/>
                <w:sz w:val="22"/>
                <w:szCs w:val="22"/>
              </w:rPr>
              <w:t xml:space="preserve">ental health/Behavioral health? – Dr. O’Neil has that perspective </w:t>
            </w:r>
          </w:p>
          <w:p w14:paraId="4D77FCC0" w14:textId="77777777" w:rsidR="000B34EF" w:rsidRPr="00205D22" w:rsidRDefault="000B34EF" w:rsidP="000B34E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205D22">
              <w:rPr>
                <w:rFonts w:asciiTheme="minorHAnsi" w:hAnsiTheme="minorHAnsi"/>
                <w:b/>
                <w:sz w:val="22"/>
                <w:szCs w:val="22"/>
              </w:rPr>
              <w:t>Next meeting:</w:t>
            </w:r>
          </w:p>
          <w:p w14:paraId="0F282B71" w14:textId="79F175F5" w:rsidR="000B34EF" w:rsidRPr="00205D22" w:rsidRDefault="000B34EF" w:rsidP="000B34EF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 xml:space="preserve">Don’t need </w:t>
            </w:r>
            <w:r w:rsidR="00A803C4">
              <w:rPr>
                <w:rFonts w:asciiTheme="minorHAnsi" w:hAnsiTheme="minorHAnsi"/>
                <w:sz w:val="22"/>
                <w:szCs w:val="22"/>
              </w:rPr>
              <w:t>SBAR</w:t>
            </w:r>
            <w:r w:rsidRPr="00205D22">
              <w:rPr>
                <w:rFonts w:asciiTheme="minorHAnsi" w:hAnsiTheme="minorHAnsi"/>
                <w:sz w:val="22"/>
                <w:szCs w:val="22"/>
              </w:rPr>
              <w:t xml:space="preserve"> from subcommittees each time – can just email it to group.</w:t>
            </w:r>
          </w:p>
          <w:p w14:paraId="131751CA" w14:textId="26B23401" w:rsidR="000B34EF" w:rsidRPr="00205D22" w:rsidRDefault="000B34EF" w:rsidP="000B34EF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>Next meeting – health plans will present</w:t>
            </w:r>
          </w:p>
          <w:p w14:paraId="383BDD55" w14:textId="3F471FDB" w:rsidR="00EF329F" w:rsidRPr="00205D22" w:rsidRDefault="000B34EF" w:rsidP="00A803C4">
            <w:pPr>
              <w:pStyle w:val="ListParagraph"/>
              <w:numPr>
                <w:ilvl w:val="2"/>
                <w:numId w:val="15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5D22">
              <w:rPr>
                <w:rFonts w:asciiTheme="minorHAnsi" w:hAnsiTheme="minorHAnsi"/>
                <w:sz w:val="22"/>
                <w:szCs w:val="22"/>
              </w:rPr>
              <w:t>2:00-4:00 pm at LHA</w:t>
            </w:r>
          </w:p>
        </w:tc>
      </w:tr>
      <w:tr w:rsidR="00EF329F" w14:paraId="2A60DFB6" w14:textId="77777777" w:rsidTr="00EF329F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0768D9EF" w14:textId="77777777" w:rsidR="00EF329F" w:rsidRPr="007A51B5" w:rsidRDefault="00EF329F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210" w:type="dxa"/>
          </w:tcPr>
          <w:p w14:paraId="5C7D643D" w14:textId="468DCE06" w:rsidR="00EF329F" w:rsidRPr="00EB5C51" w:rsidRDefault="00EF329F" w:rsidP="00EB5655">
            <w:pPr>
              <w:rPr>
                <w:rFonts w:asciiTheme="minorHAnsi" w:hAnsiTheme="minorHAnsi"/>
              </w:rPr>
            </w:pPr>
            <w:r w:rsidRPr="00EB5C51">
              <w:rPr>
                <w:rFonts w:asciiTheme="minorHAnsi" w:hAnsiTheme="minorHAnsi"/>
              </w:rPr>
              <w:t>Adjourn</w:t>
            </w:r>
          </w:p>
        </w:tc>
        <w:tc>
          <w:tcPr>
            <w:tcW w:w="6210" w:type="dxa"/>
          </w:tcPr>
          <w:p w14:paraId="517B5DC3" w14:textId="02C7F73E" w:rsidR="00EF329F" w:rsidRPr="00205D22" w:rsidRDefault="000B34EF" w:rsidP="00EB5655">
            <w:pPr>
              <w:rPr>
                <w:rFonts w:asciiTheme="minorHAnsi" w:hAnsiTheme="minorHAnsi"/>
              </w:rPr>
            </w:pPr>
            <w:r w:rsidRPr="00205D22">
              <w:rPr>
                <w:rFonts w:asciiTheme="minorHAnsi" w:hAnsiTheme="minorHAnsi"/>
              </w:rPr>
              <w:t>Meeting adjourned at 10:30 am.</w:t>
            </w:r>
          </w:p>
        </w:tc>
      </w:tr>
    </w:tbl>
    <w:p w14:paraId="0559EB47" w14:textId="77777777" w:rsidR="004C437C" w:rsidRDefault="004C437C" w:rsidP="0036402F">
      <w:pPr>
        <w:rPr>
          <w:rStyle w:val="Strong"/>
        </w:rPr>
      </w:pPr>
    </w:p>
    <w:sectPr w:rsidR="004C437C" w:rsidSect="00764BD1">
      <w:headerReference w:type="default" r:id="rId17"/>
      <w:footerReference w:type="default" r:id="rId18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826" w14:textId="77777777" w:rsidR="00277D32" w:rsidRDefault="00277D32">
      <w:r>
        <w:separator/>
      </w:r>
    </w:p>
  </w:endnote>
  <w:endnote w:type="continuationSeparator" w:id="0">
    <w:p w14:paraId="783A0DC1" w14:textId="77777777" w:rsidR="00277D32" w:rsidRDefault="002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6D8B" w14:textId="77777777" w:rsidR="00277D32" w:rsidRDefault="00277D32">
      <w:r>
        <w:separator/>
      </w:r>
    </w:p>
  </w:footnote>
  <w:footnote w:type="continuationSeparator" w:id="0">
    <w:p w14:paraId="2C556F4E" w14:textId="77777777" w:rsidR="00277D32" w:rsidRDefault="002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431BD8C5" w:rsidR="00383A41" w:rsidRPr="00CA5906" w:rsidRDefault="00383A41" w:rsidP="00C43F2F">
    <w:pPr>
      <w:pStyle w:val="Header"/>
      <w:pBdr>
        <w:bottom w:val="single" w:sz="12" w:space="1" w:color="663300"/>
      </w:pBdr>
      <w:spacing w:after="120"/>
      <w:rPr>
        <w:rFonts w:asciiTheme="minorHAnsi" w:hAnsiTheme="minorHAnsi"/>
        <w:b/>
        <w:sz w:val="28"/>
        <w:szCs w:val="28"/>
      </w:rPr>
    </w:pPr>
    <w:r w:rsidRPr="00CA5906">
      <w:rPr>
        <w:rFonts w:asciiTheme="minorHAnsi" w:hAnsiTheme="minorHAnsi"/>
        <w:b/>
        <w:noProof/>
        <w:sz w:val="28"/>
        <w:szCs w:val="28"/>
      </w:rPr>
      <w:t>Meeting Agenda &amp;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BF9"/>
    <w:multiLevelType w:val="hybridMultilevel"/>
    <w:tmpl w:val="3CD4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5FF1"/>
    <w:multiLevelType w:val="hybridMultilevel"/>
    <w:tmpl w:val="F98E564C"/>
    <w:lvl w:ilvl="0" w:tplc="1C00AFA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FAE472">
      <w:start w:val="58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E01B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4EA9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328C5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88FA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8AA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1618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EF9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142CE9"/>
    <w:multiLevelType w:val="hybridMultilevel"/>
    <w:tmpl w:val="95F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677"/>
    <w:multiLevelType w:val="hybridMultilevel"/>
    <w:tmpl w:val="543E3834"/>
    <w:lvl w:ilvl="0" w:tplc="8F8429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50CF72">
      <w:start w:val="59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A7E5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EF3F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0CAE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C9A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EE63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8C8E0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E12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8B307D"/>
    <w:multiLevelType w:val="hybridMultilevel"/>
    <w:tmpl w:val="DE5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A3B98"/>
    <w:multiLevelType w:val="hybridMultilevel"/>
    <w:tmpl w:val="021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24FE0"/>
    <w:multiLevelType w:val="hybridMultilevel"/>
    <w:tmpl w:val="05D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75941"/>
    <w:multiLevelType w:val="hybridMultilevel"/>
    <w:tmpl w:val="B83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E6AD1"/>
    <w:multiLevelType w:val="hybridMultilevel"/>
    <w:tmpl w:val="43069D72"/>
    <w:lvl w:ilvl="0" w:tplc="B19429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62D5F6">
      <w:start w:val="2418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EE28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819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E5F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87B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EFC5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C1B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42B3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CDD763F"/>
    <w:multiLevelType w:val="hybridMultilevel"/>
    <w:tmpl w:val="36C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441D8"/>
    <w:multiLevelType w:val="hybridMultilevel"/>
    <w:tmpl w:val="55E804CC"/>
    <w:lvl w:ilvl="0" w:tplc="4F5E29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43874">
      <w:start w:val="283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A645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D804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A3AD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1CE3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8A83C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BC2E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A40CA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14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56673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55E"/>
    <w:rsid w:val="00012F98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05D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90AF2"/>
    <w:rsid w:val="00092177"/>
    <w:rsid w:val="00092C37"/>
    <w:rsid w:val="0009344F"/>
    <w:rsid w:val="0009528A"/>
    <w:rsid w:val="00095919"/>
    <w:rsid w:val="000965BB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34EF"/>
    <w:rsid w:val="000B6AE8"/>
    <w:rsid w:val="000C37A0"/>
    <w:rsid w:val="000C38BB"/>
    <w:rsid w:val="000C433B"/>
    <w:rsid w:val="000C4B29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3EF7"/>
    <w:rsid w:val="001E456D"/>
    <w:rsid w:val="001E4ABA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D22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2BB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300938"/>
    <w:rsid w:val="00300E4E"/>
    <w:rsid w:val="003026DB"/>
    <w:rsid w:val="00303D37"/>
    <w:rsid w:val="00304F38"/>
    <w:rsid w:val="003058A0"/>
    <w:rsid w:val="00306177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75C0"/>
    <w:rsid w:val="00337D73"/>
    <w:rsid w:val="00337E1B"/>
    <w:rsid w:val="003401DA"/>
    <w:rsid w:val="00340388"/>
    <w:rsid w:val="00340F3A"/>
    <w:rsid w:val="00341034"/>
    <w:rsid w:val="00341BB7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1016"/>
    <w:rsid w:val="00431B96"/>
    <w:rsid w:val="004367C6"/>
    <w:rsid w:val="0044118B"/>
    <w:rsid w:val="00442D15"/>
    <w:rsid w:val="00443AAC"/>
    <w:rsid w:val="00446860"/>
    <w:rsid w:val="00450EF7"/>
    <w:rsid w:val="00453A66"/>
    <w:rsid w:val="00454D0B"/>
    <w:rsid w:val="004561EB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2E24"/>
    <w:rsid w:val="00502F84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60B9"/>
    <w:rsid w:val="00557B81"/>
    <w:rsid w:val="00561E63"/>
    <w:rsid w:val="00562CE8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37B8"/>
    <w:rsid w:val="005B5C16"/>
    <w:rsid w:val="005B68ED"/>
    <w:rsid w:val="005B700F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347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1B6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3EB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11C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71FA"/>
    <w:rsid w:val="00841400"/>
    <w:rsid w:val="00842D9D"/>
    <w:rsid w:val="00844B68"/>
    <w:rsid w:val="00845302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7975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1A8E"/>
    <w:rsid w:val="00921C28"/>
    <w:rsid w:val="00922E93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5735"/>
    <w:rsid w:val="009D61BC"/>
    <w:rsid w:val="009D6A60"/>
    <w:rsid w:val="009D703D"/>
    <w:rsid w:val="009D787F"/>
    <w:rsid w:val="009E0053"/>
    <w:rsid w:val="009E07E7"/>
    <w:rsid w:val="009E09C2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56812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03C4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E050B"/>
    <w:rsid w:val="00AE0DC6"/>
    <w:rsid w:val="00AE5ADC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68CE"/>
    <w:rsid w:val="00B369D8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5BD3"/>
    <w:rsid w:val="00C35D49"/>
    <w:rsid w:val="00C35E3F"/>
    <w:rsid w:val="00C3641B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B43"/>
    <w:rsid w:val="00CA52D2"/>
    <w:rsid w:val="00CA5678"/>
    <w:rsid w:val="00CA5906"/>
    <w:rsid w:val="00CA61C2"/>
    <w:rsid w:val="00CA6620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150F"/>
    <w:rsid w:val="00CF1EBC"/>
    <w:rsid w:val="00CF2F40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9D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5D5F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3DF"/>
    <w:rsid w:val="00E65FCA"/>
    <w:rsid w:val="00E66A09"/>
    <w:rsid w:val="00E66A13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36E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29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3B00"/>
    <w:rsid w:val="00FB43B1"/>
    <w:rsid w:val="00FB4978"/>
    <w:rsid w:val="00FB4AED"/>
    <w:rsid w:val="00FB5957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4AAA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ttendee.gotowebinar.com/register/874647132657651993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Broadband.louisiana.gov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FE0116-C615-4314-93FD-481192F1AC8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78CA99-D6D1-4436-BF1F-37E2E53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1070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Smith, Jenny M</cp:lastModifiedBy>
  <cp:revision>11</cp:revision>
  <cp:lastPrinted>2011-09-07T19:36:00Z</cp:lastPrinted>
  <dcterms:created xsi:type="dcterms:W3CDTF">2015-03-20T16:29:00Z</dcterms:created>
  <dcterms:modified xsi:type="dcterms:W3CDTF">2015-03-23T16:40:00Z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